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ПМ.05. СОАДМИНИСТРИРОВАНИЕ БАЗ ДАННЫХ И СЕРВЕРОВ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lang w:eastAsia="ru-RU"/>
        </w:rPr>
      </w:pPr>
      <w:r>
        <w:rPr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 01 от «31»августа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профессионального модуля 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true"/>
              <w:rPr/>
            </w:pPr>
            <w:r>
              <w:rPr/>
              <w:t>Структура и содержание профессионального модуля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</w:t>
            </w:r>
            <w:r>
              <w:rPr/>
              <w:t>2.1. Объем профессионального модуля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</w:t>
            </w:r>
            <w:r>
              <w:rPr/>
              <w:t>2.2. Тематический план и содержание профессионального модуля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true"/>
              <w:rPr/>
            </w:pPr>
            <w:r>
              <w:rPr/>
              <w:t>Условия реализации рабочей программы профессионального модуля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true"/>
              <w:rPr/>
            </w:pPr>
            <w:r>
              <w:rPr/>
              <w:t>Контроль и оценка результатов профессионального модуля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4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6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6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7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12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</w:rPr>
      </w:pPr>
      <w:r>
        <w:rPr>
          <w:b/>
          <w:caps/>
        </w:rPr>
        <w:t xml:space="preserve">1. </w:t>
      </w:r>
      <w:r>
        <w:rPr>
          <w:b/>
        </w:rPr>
        <w:t xml:space="preserve">ОБЩАЯ ХАРАКТЕРИСТИКА </w:t>
      </w:r>
      <w:r>
        <w:rPr>
          <w:b/>
          <w:caps/>
        </w:rPr>
        <w:t xml:space="preserve"> ПРОГРАММЫ ПРОФЕССИОНАЛЬНОГО МОДУЛЯ</w:t>
      </w:r>
    </w:p>
    <w:p>
      <w:pPr>
        <w:pStyle w:val="Normal"/>
        <w:ind w:left="284" w:hanging="0"/>
        <w:jc w:val="center"/>
        <w:rPr>
          <w:b/>
          <w:b/>
        </w:rPr>
      </w:pPr>
      <w:r>
        <w:rPr>
          <w:b/>
        </w:rPr>
        <w:t>СОАДМИНИСТРИРОВАНИЕ БАЗ ДАННЫХ И СЕРВЕРОВ</w:t>
      </w:r>
    </w:p>
    <w:p>
      <w:pPr>
        <w:pStyle w:val="Normal"/>
        <w:ind w:left="284" w:hanging="0"/>
        <w:jc w:val="center"/>
        <w:rPr>
          <w:b/>
          <w:b/>
          <w:spacing w:val="-2"/>
        </w:rPr>
      </w:pPr>
      <w:r>
        <w:rPr>
          <w:b/>
          <w:spacing w:val="-2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Программа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 xml:space="preserve">09.02.07 Информационные системы и программирование, в части освоения основного вида профессиональной деятельности, </w:t>
      </w:r>
      <w:r>
        <w:rPr/>
        <w:t xml:space="preserve">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b/>
          <w:b/>
        </w:rPr>
      </w:pPr>
      <w:r>
        <w:rPr>
          <w:b/>
        </w:rPr>
        <w:t>1.2. Цель и планируемые результаты освоения профессионального модуля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 xml:space="preserve">В результате изучения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Соадминистрирование баз данных и серверов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  <w:color w:val="FF0000"/>
        </w:rPr>
      </w:pPr>
      <w:r>
        <w:rPr>
          <w:rFonts w:eastAsia="PMingLiU;新細明體"/>
          <w:color w:val="FF0000"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>
          <w:rFonts w:eastAsia="Calibri"/>
          <w:bCs/>
          <w:iCs/>
        </w:rPr>
      </w:pPr>
      <w:r>
        <w:rPr>
          <w:rFonts w:eastAsia="Calibri"/>
          <w:bCs/>
          <w:iCs/>
        </w:rPr>
        <w:t xml:space="preserve">1.2.2. Перечень профессиональных компетенций 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Выявлять технические проблемы, возникающие в процессе эксплуатации баз данных и серверов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Осуществлять администрирование отдельных компонент серверов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Осуществлять администрирование баз данных в рамках своей компетенции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Проводить аудит систем безопасности баз данных и серверов, с использованием регламентов по защите информации.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  <w:t>В результате освоения профессионального модуля студент должен: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486"/>
      </w:tblGrid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Иметь практический опыт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В участии в соадминистрировании серверов; разработке политики безопасности SQL сервера, базы данных и отдельных объектов базы данных; применении законодательства Российской Федерации в области сертификации программных средств информационных технологий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уметь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проектировать и создавать базы данных; выполнять запросы по обработке данных на языке SQL; осуществлять основные функции по администрированию баз данных; разрабатывать политику безопасности SQL сервера, базы данных и отдельных объектов базы данных; владеть технологиями проведения сертификации программного средства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знать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модели данных, основные операции и ограничения; технологию установки и настройки сервера баз данных; требования к безопасности сервера базы данных; государственные стандарты и требования к обслуживанию баз данных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2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25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5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ascii="Times New Roman" w:hAnsi="Times New Roman" w:eastAsia="PMingLiU;新細明體" w:cs="Times New Roman"/>
          <w:bCs/>
          <w:sz w:val="24"/>
          <w:szCs w:val="24"/>
        </w:rPr>
      </w:pPr>
      <w:r>
        <w:rPr>
          <w:rFonts w:eastAsia="PMingLiU;新細明體" w:cs="Times New Roman"/>
          <w:bCs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>1.6. Количество часов, отводимое на освоение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 411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Из них на освоение МДК  225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на практики, в том числе учебную  72</w:t>
      </w:r>
    </w:p>
    <w:p>
      <w:pPr>
        <w:pStyle w:val="Normal"/>
        <w:keepNext w:val="true"/>
        <w:keepLines/>
        <w:suppressLineNumbers/>
        <w:suppressAutoHyphens w:val="true"/>
        <w:spacing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и производственную 108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sect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u w:val="single"/>
        </w:rPr>
      </w:pPr>
      <w:r>
        <w:rPr>
          <w:b/>
          <w:u w:val="single"/>
        </w:rPr>
        <w:t>2.1. Структура профессионального модуля</w:t>
      </w:r>
    </w:p>
    <w:tbl>
      <w:tblPr>
        <w:tblW w:w="500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2452"/>
        <w:gridCol w:w="1592"/>
        <w:gridCol w:w="938"/>
        <w:gridCol w:w="1525"/>
        <w:gridCol w:w="1247"/>
        <w:gridCol w:w="1386"/>
        <w:gridCol w:w="1106"/>
        <w:gridCol w:w="1663"/>
        <w:gridCol w:w="1048"/>
      </w:tblGrid>
      <w:tr>
        <w:trPr/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5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2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0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Курсовых работ (проектов)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Производст-венная</w:t>
            </w:r>
          </w:p>
          <w:p>
            <w:pPr>
              <w:pStyle w:val="Normal"/>
              <w:suppressAutoHyphens w:val="true"/>
              <w:rPr/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PMingLiU;新細明體"/>
              </w:rPr>
              <w:t>(если предусмотре-на рассредото-ченная практика)</w:t>
            </w:r>
          </w:p>
        </w:tc>
        <w:tc>
          <w:tcPr>
            <w:tcW w:w="10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7.1, ПК 7.2, ПК 7.3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1. Технологии администрирования серверов и баз данных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7.4, ПК 7.5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2.Обеспечение качества и сертификация информационных систем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</w:t>
            </w:r>
          </w:p>
        </w:tc>
        <w:tc>
          <w:tcPr>
            <w:tcW w:w="13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Учебная практика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ПМ.05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>
          <w:b/>
          <w:b/>
        </w:rPr>
      </w:pPr>
      <w:r>
        <w:rPr>
          <w:b/>
        </w:rPr>
        <w:t>2.2. Тематический план и содержание профессионального модуля</w:t>
      </w:r>
    </w:p>
    <w:p>
      <w:pPr>
        <w:pStyle w:val="Normal"/>
        <w:rPr>
          <w:b/>
          <w:b/>
        </w:rPr>
      </w:pPr>
      <w:r>
        <w:rPr>
          <w:b/>
        </w:rPr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344"/>
        <w:gridCol w:w="9660"/>
        <w:gridCol w:w="2204"/>
      </w:tblGrid>
      <w:tr>
        <w:trPr/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bCs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Раздел 1. Технологии администрирования серверов и баз данных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135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МДК. 05.01 Управление и автоматизация баз данных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135</w:t>
            </w:r>
          </w:p>
        </w:tc>
      </w:tr>
      <w:tr>
        <w:trPr/>
        <w:tc>
          <w:tcPr>
            <w:tcW w:w="2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 1. Принципы построения и администрирования баз данных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12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ind w:left="370" w:hanging="360"/>
              <w:rPr/>
            </w:pPr>
            <w:r>
              <w:rPr/>
              <w:t>Обязанности администратора баз данных. Основные утилиты администратора баз данных. Режимы запуска и останова базы данных.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ind w:left="370" w:hanging="360"/>
              <w:rPr/>
            </w:pPr>
            <w:r>
              <w:rPr/>
              <w:t>Пользователи и схемы базы данных. Привилегии, назначение привилегий. Управление пользователями баз данных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462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ind w:left="370" w:hanging="360"/>
              <w:rPr/>
            </w:pPr>
            <w:r>
              <w:rPr/>
              <w:t>Табличные пространства и файлы данных. Модели и типы данных. Схемы и объекты схемы данных. Блоки данных, экстенты сегменты.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461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ind w:left="370" w:hanging="360"/>
              <w:rPr/>
            </w:pPr>
            <w:r>
              <w:rPr/>
              <w:t>Структуры памяти. Однопроцессорные и многопроцессорные базы данных. Транзакции, блокировки и согласованность данных.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ind w:left="370" w:hanging="360"/>
              <w:rPr/>
            </w:pPr>
            <w:r>
              <w:rPr/>
              <w:t>Журнал базы данных: структура и назначение файлов журнала, управление переключениями и контрольными точками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47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3"/>
              </w:numPr>
              <w:ind w:left="370" w:hanging="360"/>
              <w:rPr/>
            </w:pPr>
            <w:r>
              <w:rPr/>
              <w:t>Словарь данных: назначение, структура, префиксы. Правила Дейта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Тематика практических занятий и лабораторных работ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10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7"/>
              </w:numPr>
              <w:ind w:left="370" w:hanging="360"/>
              <w:rPr/>
            </w:pPr>
            <w:r>
              <w:rPr/>
              <w:t>Практическая работа «Построение схемы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17"/>
              </w:numPr>
              <w:ind w:left="370" w:hanging="360"/>
              <w:rPr/>
            </w:pPr>
            <w:r>
              <w:rPr/>
              <w:t>Практическая работа «Составление словаря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2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Тема 2. Серверы баз данных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8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ind w:left="370" w:hanging="360"/>
              <w:rPr/>
            </w:pPr>
            <w:r>
              <w:rPr/>
              <w:t>Понятие сервера. Классификация серверов. Принципы разделения между клиентскими и серверными частями. Типовое разделение функций.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ind w:left="370" w:hanging="360"/>
              <w:rPr/>
            </w:pPr>
            <w:r>
              <w:rPr/>
              <w:t>Протоколы удаленного вызова процедур. Требования к аппаратным возможностям и базовому программному обеспечению клиентов и серверов. Хранимые процедуры и триггеры.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50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ind w:left="370" w:hanging="360"/>
              <w:rPr/>
            </w:pPr>
            <w:r>
              <w:rPr/>
              <w:t>Характеристики серверов баз данных. Механизмы доступа к базам данных.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43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1"/>
              </w:numPr>
              <w:ind w:left="370" w:hanging="360"/>
              <w:rPr/>
            </w:pPr>
            <w:r>
              <w:rPr/>
              <w:t>Аппаратное обеспечение. Банк данных: состав, схема.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20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4"/>
              </w:numPr>
              <w:ind w:left="370" w:hanging="360"/>
              <w:rPr/>
            </w:pPr>
            <w:r>
              <w:rPr/>
              <w:t>Практическая работа «Разработка технических требований к серверу баз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4"/>
              </w:numPr>
              <w:ind w:left="408" w:hanging="360"/>
              <w:rPr/>
            </w:pPr>
            <w:r>
              <w:rPr/>
              <w:t>Практическая работа «Разработка требований к корпоративной сети»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4"/>
              </w:numPr>
              <w:ind w:left="408" w:hanging="360"/>
              <w:rPr/>
            </w:pPr>
            <w:r>
              <w:rPr/>
              <w:t>Практическая работа «Конфигурирование сети»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4"/>
              </w:numPr>
              <w:ind w:left="408" w:hanging="360"/>
              <w:rPr/>
            </w:pPr>
            <w:r>
              <w:rPr/>
              <w:t>Практическая работа «Сравнение технических характеристик серверов»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43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4"/>
              </w:numPr>
              <w:ind w:left="408" w:hanging="360"/>
              <w:rPr/>
            </w:pPr>
            <w:r>
              <w:rPr/>
              <w:t>Практическая работа «Формирование аппаратных требований и схемы банка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>
        <w:trPr>
          <w:trHeight w:val="269" w:hRule="atLeast"/>
        </w:trPr>
        <w:tc>
          <w:tcPr>
            <w:tcW w:w="2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Тема 3.  Администрирование баз данных и серверов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14</w:t>
            </w:r>
          </w:p>
        </w:tc>
      </w:tr>
      <w:tr>
        <w:trPr>
          <w:trHeight w:val="661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ind w:left="370" w:hanging="360"/>
              <w:rPr/>
            </w:pPr>
            <w:r>
              <w:rPr/>
              <w:t>Технология установки и настройка сервера MySQL в операционной системе Windows. Клиентские настойки, протоколирование, безопасность.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305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ind w:left="370" w:hanging="360"/>
              <w:rPr/>
            </w:pPr>
            <w:r>
              <w:rPr/>
              <w:t>Технология установки и настройка сервера MySQL в операционных системах Linux. Удаленное администрирование.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565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ind w:left="370" w:hanging="360"/>
              <w:rPr/>
            </w:pPr>
            <w:r>
              <w:rPr/>
              <w:t>Аудит базы данных. Аудиторский журнал. Установка опций, включение и отключение аудита. Очистка и уменьшение размеров журнала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269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ind w:left="370" w:hanging="360"/>
              <w:rPr/>
            </w:pPr>
            <w:r>
              <w:rPr/>
              <w:t>Технологии создания базы данных с применением языка SQL. Добавление, удаление данных и таблиц. Создание запросов, процедур и триггеров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227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ind w:left="370" w:hanging="360"/>
              <w:rPr/>
            </w:pPr>
            <w:r>
              <w:rPr/>
              <w:t>Для квалификации «Администратор баз данных»Создание запросов и процедур на изменение структуры базы данных. Динамический SQL и его операторы.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271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ind w:left="370" w:hanging="360"/>
              <w:rPr/>
            </w:pPr>
            <w:r>
              <w:rPr/>
              <w:t>Особенности обработки данных в объектно-ориентированных базах данных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414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2"/>
              </w:numPr>
              <w:ind w:left="370" w:hanging="360"/>
              <w:rPr/>
            </w:pPr>
            <w:r>
              <w:rPr/>
              <w:t>Инструменты мониторинга нагрузки сервера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409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23</w:t>
            </w:r>
          </w:p>
        </w:tc>
      </w:tr>
      <w:tr>
        <w:trPr>
          <w:trHeight w:val="275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ind w:left="370" w:hanging="360"/>
              <w:rPr/>
            </w:pPr>
            <w:r>
              <w:rPr/>
              <w:t>Практическая работа «Установка и настройка сервера MySQL»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281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ind w:left="370" w:hanging="360"/>
              <w:rPr/>
            </w:pPr>
            <w:r>
              <w:rPr/>
              <w:t xml:space="preserve">Практическая работа «Установка и настройка сервера под </w:t>
            </w:r>
            <w:r>
              <w:rPr>
                <w:lang w:val="en-US"/>
              </w:rPr>
              <w:t>UNIX</w:t>
            </w:r>
            <w:r>
              <w:rPr/>
              <w:t>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>
        <w:trPr>
          <w:trHeight w:val="300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ind w:left="370" w:hanging="360"/>
              <w:rPr/>
            </w:pPr>
            <w:r>
              <w:rPr/>
              <w:t>Лабораторная работа «Выполнение запросов к базе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373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ind w:left="370" w:hanging="360"/>
              <w:rPr/>
            </w:pPr>
            <w:r>
              <w:rPr/>
              <w:t>Лабораторная работа «Выполнение изменений в базе данных, создание триггеров»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558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ind w:left="370" w:hanging="360"/>
              <w:rPr/>
            </w:pPr>
            <w:r>
              <w:rPr/>
              <w:t>Лабораторная работа «Создание запросов и процедур на изменение структуры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>
          <w:trHeight w:val="418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ind w:left="370" w:hanging="360"/>
              <w:rPr/>
            </w:pPr>
            <w:r>
              <w:rPr/>
              <w:t>Лабораторная работа «Работа с журналом аудита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410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6"/>
              </w:numPr>
              <w:ind w:left="370" w:hanging="360"/>
              <w:rPr/>
            </w:pPr>
            <w:r>
              <w:rPr/>
              <w:t>Лабораторная работа «Мониторинг нагрузки сервера»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>
        <w:trPr>
          <w:trHeight w:val="410" w:hRule="atLeast"/>
        </w:trPr>
        <w:tc>
          <w:tcPr>
            <w:tcW w:w="284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8</w:t>
            </w:r>
          </w:p>
        </w:tc>
      </w:tr>
      <w:tr>
        <w:trPr>
          <w:trHeight w:val="410" w:hRule="atLeast"/>
        </w:trPr>
        <w:tc>
          <w:tcPr>
            <w:tcW w:w="2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9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  <w:t xml:space="preserve">Курсовая работа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Раздел 2. Обеспечение качества и сертификация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90</w:t>
            </w:r>
          </w:p>
        </w:tc>
      </w:tr>
      <w:tr>
        <w:trPr>
          <w:trHeight w:val="427" w:hRule="atLeast"/>
        </w:trPr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МДК.05.02 Сертификация информационных систем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90</w:t>
            </w:r>
          </w:p>
        </w:tc>
      </w:tr>
      <w:tr>
        <w:trPr/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  <w:bCs/>
              </w:rPr>
              <w:t>Тема 1. Защита и сохранность информации баз данных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14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rPr/>
            </w:pPr>
            <w:r>
              <w:rPr/>
              <w:t>Законодательство Российской Федерации в области защиты информации. Требования безопасности к серверам баз данных. Классы защиты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rPr/>
            </w:pPr>
            <w:r>
              <w:rPr/>
              <w:t>Основные группы методов противодействия угрозам безопасности в корпоративных сетях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564" w:hRule="atLeast"/>
        </w:trPr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rPr/>
            </w:pPr>
            <w:r>
              <w:rPr/>
              <w:t>Программно-аппаратные методы защиты процесса обработки и передачи информации. Политика безопасности, настройка политики безопасности. Виды неисправностей систем хранения данных.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155" w:hRule="atLeast"/>
        </w:trPr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rPr/>
            </w:pPr>
            <w:r>
              <w:rPr/>
              <w:t>Резервное копирование: цели, методы, концепции, планирование, роль журнала транзакций. Виды резервных копий. Утилиты резервного копирования.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rPr/>
            </w:pPr>
            <w:r>
              <w:rPr/>
              <w:t>Восстановление базы данных: основные алгоритмы и этапы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143" w:hRule="atLeast"/>
        </w:trPr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rPr/>
            </w:pPr>
            <w:r>
              <w:rPr/>
              <w:t>Восстановление носителей. Воссоздание утраченных файлов. Полное восстановление. Неполное восстановление. Мониторинг активности и блокирование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43" w:hRule="atLeast"/>
        </w:trPr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3"/>
              </w:numPr>
              <w:rPr/>
            </w:pPr>
            <w:r>
              <w:rPr/>
              <w:t>Автоматизированные средства аудита. Брандмауэры.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25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Практическая работа «Настройка политики безопасности»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Практическая работа «Создание резервных копий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Практическая работа «Восстановление базы данных»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Практическая работа «Восстановление носителей информации»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Практическая работа «Восстановление удаленных файлов»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Практическая работа «Мониторинг активности портов»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9"/>
              </w:numPr>
              <w:rPr/>
            </w:pPr>
            <w:r>
              <w:rPr/>
              <w:t>Практическая работа «Блокирование портов»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Тема 2. Сертификация информационных систем</w:t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 xml:space="preserve">Содержание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11</w:t>
            </w:r>
          </w:p>
        </w:tc>
      </w:tr>
      <w:tr>
        <w:trPr>
          <w:trHeight w:val="273" w:hRule="atLeast"/>
        </w:trPr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Уровни качества программной продукции. Требования к конфигурации серверного оборудования и локальных сетей. Оформление требований. Техническое задание.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Объекты информатизации, требующие обязательной сертификации программных средств и обеспечения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>
          <w:trHeight w:val="147" w:hRule="atLeast"/>
        </w:trPr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Сертификаты безопасности: виды, функции, срок действия. Проверка наличия сертификата безопасности. Системы сертификации. Процедура сертификации.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Платформы и центры сертификации. Сертификат разработчика. Процесс подписи и проверки кода.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5"/>
              </w:numPr>
              <w:rPr/>
            </w:pPr>
            <w:r>
              <w:rPr/>
              <w:t>SSL сертификат: содержание, формирование запроса, проверка данных с помощью сервисов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  <w:bCs/>
              </w:rPr>
              <w:t>Тематика практических занятий и лабораторных работ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16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Лабораторная работа «Проверка наличия и сроков действия сертификатов»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Лабораторная работа «Разработка политики безопасности корпоративной сети»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>
        <w:trPr/>
        <w:tc>
          <w:tcPr>
            <w:tcW w:w="25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/>
            </w:pPr>
            <w:r>
              <w:rPr/>
              <w:t>Лабораторная работа «Получение сертификата»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>
        <w:trPr/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Calibri"/>
                <w:b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10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/>
            </w:pPr>
            <w:r>
              <w:rPr/>
              <w:t xml:space="preserve"> </w:t>
            </w:r>
            <w:r>
              <w:rPr/>
              <w:t>Самостоятельная работа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12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Учебная практика</w:t>
            </w:r>
          </w:p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>
            <w:pPr>
              <w:pStyle w:val="C8"/>
              <w:numPr>
                <w:ilvl w:val="0"/>
                <w:numId w:val="24"/>
              </w:numPr>
              <w:spacing w:before="0" w:after="0"/>
              <w:ind w:left="426" w:hanging="36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Построение модели информационной системы и описание её структуры</w:t>
            </w:r>
          </w:p>
          <w:p>
            <w:pPr>
              <w:pStyle w:val="C8"/>
              <w:numPr>
                <w:ilvl w:val="0"/>
                <w:numId w:val="24"/>
              </w:numPr>
              <w:spacing w:before="0" w:after="0"/>
              <w:ind w:left="426" w:hanging="36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Установка и настройка платы сетевого адаптера</w:t>
            </w:r>
          </w:p>
          <w:p>
            <w:pPr>
              <w:pStyle w:val="C8"/>
              <w:numPr>
                <w:ilvl w:val="0"/>
                <w:numId w:val="24"/>
              </w:numPr>
              <w:spacing w:before="0" w:after="0"/>
              <w:ind w:left="426" w:hanging="36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Расчёт адресации в больших сетях</w:t>
            </w:r>
          </w:p>
          <w:p>
            <w:pPr>
              <w:pStyle w:val="C8"/>
              <w:numPr>
                <w:ilvl w:val="0"/>
                <w:numId w:val="24"/>
              </w:numPr>
              <w:spacing w:before="0" w:after="0"/>
              <w:ind w:left="426" w:hanging="36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Настройка межсетевого взаимодействия и устранение ошибок в локальных сетях</w:t>
            </w:r>
          </w:p>
          <w:p>
            <w:pPr>
              <w:pStyle w:val="C8"/>
              <w:numPr>
                <w:ilvl w:val="0"/>
                <w:numId w:val="24"/>
              </w:numPr>
              <w:spacing w:before="0" w:after="0"/>
              <w:ind w:left="426" w:hanging="36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Настройка межсетевого взаимодействия и устранение ошибок в глобальных сетях</w:t>
            </w:r>
          </w:p>
          <w:p>
            <w:pPr>
              <w:pStyle w:val="C8"/>
              <w:numPr>
                <w:ilvl w:val="0"/>
                <w:numId w:val="24"/>
              </w:numPr>
              <w:spacing w:before="0" w:after="0"/>
              <w:ind w:left="426" w:hanging="360"/>
              <w:rPr>
                <w:rFonts w:ascii="Arial" w:hAnsi="Arial" w:cs="Arial"/>
                <w:color w:val="000000"/>
              </w:rPr>
            </w:pPr>
            <w:r>
              <w:rPr>
                <w:rStyle w:val="C4"/>
                <w:color w:val="000000"/>
              </w:rPr>
              <w:t>Построение таблицы маршрутизации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Производственная практика </w:t>
            </w:r>
          </w:p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 xml:space="preserve">Виды работ </w:t>
            </w:r>
          </w:p>
          <w:p>
            <w:pPr>
              <w:pStyle w:val="Normal"/>
              <w:shd w:fill="FFFFFF" w:val="clear"/>
              <w:rPr/>
            </w:pPr>
            <w:r>
              <w:rPr>
                <w:rFonts w:cs="yandex-sans;Times New Roman" w:ascii="yandex-sans;Times New Roman" w:hAnsi="yandex-sans;Times New Roman"/>
                <w:color w:val="000000"/>
                <w:sz w:val="22"/>
                <w:szCs w:val="22"/>
              </w:rPr>
              <w:t>−</w:t>
            </w:r>
            <w:r>
              <w:rPr>
                <w:rFonts w:eastAsia="yandex-sans;Times New Roman" w:cs="yandex-sans;Times New Roman" w:ascii="yandex-sans;Times New Roman" w:hAnsi="yandex-sans;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Выявлять технические проблемы, возникающие в процессе эксплуатации баз данных и серверов.</w:t>
            </w:r>
          </w:p>
          <w:p>
            <w:pPr>
              <w:pStyle w:val="Normal"/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 xml:space="preserve">− </w:t>
            </w:r>
            <w:r>
              <w:rPr>
                <w:color w:val="000000"/>
              </w:rPr>
              <w:t>Осуществлять администрирование отдельных компонент серверов.</w:t>
            </w:r>
          </w:p>
          <w:p>
            <w:pPr>
              <w:pStyle w:val="Normal"/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 xml:space="preserve">− </w:t>
            </w:r>
            <w:r>
              <w:rPr>
                <w:color w:val="000000"/>
              </w:rPr>
              <w:t>Формировать требования к конфигурации локальных компьютерных сетей и серверного оборудования,</w:t>
            </w:r>
          </w:p>
          <w:p>
            <w:pPr>
              <w:pStyle w:val="Normal"/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>необходимые для работы баз данных и серверов.</w:t>
            </w:r>
          </w:p>
          <w:p>
            <w:pPr>
              <w:pStyle w:val="Normal"/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 xml:space="preserve">− </w:t>
            </w:r>
            <w:r>
              <w:rPr>
                <w:color w:val="000000"/>
              </w:rPr>
              <w:t>Осуществлять администрирование баз данных в рамках своей компетенции.</w:t>
            </w:r>
          </w:p>
          <w:p>
            <w:pPr>
              <w:pStyle w:val="Normal"/>
              <w:shd w:fill="FFFFFF" w:val="clear"/>
              <w:rPr>
                <w:color w:val="000000"/>
              </w:rPr>
            </w:pPr>
            <w:r>
              <w:rPr>
                <w:color w:val="000000"/>
              </w:rPr>
              <w:t xml:space="preserve">− </w:t>
            </w:r>
            <w:r>
              <w:rPr>
                <w:color w:val="000000"/>
              </w:rPr>
              <w:t>Проводить аудит систем безопасности баз данных и серверов, с использованием регламентов по защите информации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both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квалификационного экзамена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</w:tr>
      <w:tr>
        <w:trPr/>
        <w:tc>
          <w:tcPr>
            <w:tcW w:w="12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411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type w:val="nextPage"/>
          <w:pgSz w:orient="landscape" w:w="16838" w:h="11906"/>
          <w:pgMar w:left="992" w:right="1134" w:gutter="0" w:header="0" w:top="851" w:footer="0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uppressAutoHyphens w:val="true"/>
        <w:ind w:firstLine="709"/>
        <w:jc w:val="both"/>
        <w:rPr/>
      </w:pPr>
      <w:r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b/>
          <w:b/>
          <w:color w:val="000000"/>
        </w:rPr>
      </w:pPr>
      <w:r>
        <w:rPr>
          <w:b/>
          <w:bCs/>
        </w:rPr>
        <w:t>Лаборатории программирования и баз данных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left="709" w:hanging="0"/>
        <w:jc w:val="both"/>
        <w:rPr>
          <w:color w:val="000000"/>
          <w:u w:val="single"/>
        </w:rPr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>
          <w:color w:val="000000"/>
          <w:u w:val="single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left="709" w:hanging="0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numPr>
          <w:ilvl w:val="0"/>
          <w:numId w:val="22"/>
        </w:numPr>
        <w:ind w:left="0" w:firstLine="709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left="709" w:hanging="0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numPr>
          <w:ilvl w:val="0"/>
          <w:numId w:val="22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suppressAutoHyphens w:val="true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ind w:firstLine="709"/>
        <w:jc w:val="both"/>
        <w:rPr/>
      </w:pPr>
      <w:r>
        <w:rPr>
          <w:shd w:fill="FCFCFC" w:val="clear"/>
        </w:rPr>
        <w:t>1.</w:t>
      </w:r>
      <w:r>
        <w:rPr>
          <w:shd w:fill="F8F9FA" w:val="clear"/>
        </w:rPr>
        <w:t xml:space="preserve">Грошев, А. С. Основы работы с базами данных: учебное пособие для СПО / А. С. Грошев. — Саратов: Профобразование, 2021. — 255 c. — ISBN 978-5-4488-1006-0. — Текст: электронный // Цифровой образовательный ресурс IPR SMART: [сайт]. — URL: </w:t>
      </w:r>
      <w:hyperlink r:id="rId2">
        <w:r>
          <w:rPr>
            <w:rStyle w:val="InternetLink"/>
            <w:shd w:fill="F8F9FA" w:val="clear"/>
          </w:rPr>
          <w:t>https://www.iprbookshop.ru/102199.html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2.</w:t>
      </w:r>
      <w:r>
        <w:rPr>
          <w:shd w:fill="F8F9FA" w:val="clear"/>
        </w:rPr>
        <w:t xml:space="preserve"> Стасышин, В. М. Разработка информационных систем и баз данных: учебное пособие для СПО / В. М. Стасышин. — Саратов: Профобразование, 2020. — 100 c. — ISBN 978-5-4488-0527-1. — Текст: электронный // Цифровой образовательный ресурс IPR SMART: [сайт]. — URL: </w:t>
      </w:r>
      <w:hyperlink r:id="rId3">
        <w:r>
          <w:rPr>
            <w:rStyle w:val="InternetLink"/>
            <w:shd w:fill="F8F9FA" w:val="clear"/>
          </w:rPr>
          <w:t>https://www.iprbookshop.ru/87389.html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 xml:space="preserve">3. </w:t>
      </w:r>
      <w:r>
        <w:rPr>
          <w:shd w:fill="F8F9FA" w:val="clear"/>
        </w:rPr>
        <w:t xml:space="preserve">Швецов, В. И. Базы данных: учебное пособие для СПО / В. И. Швецов. — Саратов: Профобразование, 2019. — 219 c. — ISBN 978-5-4488-0357-4. — Текст: электронный // Цифровой образовательный ресурс IPR SMART: [сайт]. — URL: </w:t>
      </w:r>
      <w:hyperlink r:id="rId4">
        <w:r>
          <w:rPr>
            <w:rStyle w:val="InternetLink"/>
            <w:shd w:fill="F8F9FA" w:val="clear"/>
          </w:rPr>
          <w:t>https://www.iprbookshop.ru/86192.html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shd w:fill="F8F9FA" w:val="clear"/>
        </w:rPr>
      </w:pPr>
      <w:r>
        <w:rPr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tabs>
          <w:tab w:val="clear" w:pos="709"/>
          <w:tab w:val="left" w:pos="242" w:leader="none"/>
        </w:tabs>
        <w:ind w:firstLine="709"/>
        <w:jc w:val="both"/>
        <w:rPr/>
      </w:pPr>
      <w:r>
        <w:rPr>
          <w:shd w:fill="FCFCFC" w:val="clear"/>
        </w:rPr>
        <w:t xml:space="preserve">1.Фомин, Д. В. Информационная безопасность: учебное пособие для СПО / Д. В. Фомин. — Саратов, Москва: Профобразование, Ай Пи Ар Медиа, 2022. — 218 c. — ISBN 978-5-4488-1351-1, 978-5-4497-1565-4.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CFCFC" w:val="clear"/>
          </w:rPr>
          <w:t>https://www.iprbookshop.ru/118458.html</w:t>
        </w:r>
      </w:hyperlink>
      <w:r>
        <w:rPr>
          <w:shd w:fill="FCFCFC" w:val="clear"/>
        </w:rPr>
        <w:t xml:space="preserve">  </w:t>
      </w:r>
    </w:p>
    <w:p>
      <w:pPr>
        <w:pStyle w:val="Normal"/>
        <w:tabs>
          <w:tab w:val="clear" w:pos="709"/>
          <w:tab w:val="left" w:pos="242" w:leader="none"/>
        </w:tabs>
        <w:ind w:firstLine="709"/>
        <w:jc w:val="both"/>
        <w:rPr/>
      </w:pPr>
      <w:r>
        <w:rPr>
          <w:shd w:fill="FCFCFC" w:val="clear"/>
        </w:rPr>
        <w:t>2.</w:t>
      </w:r>
      <w:r>
        <w:rPr>
          <w:shd w:fill="F8F9FA" w:val="clear"/>
        </w:rPr>
        <w:t xml:space="preserve">Разработка и защита баз данных в Microsoft SQL Server 2005: учебное пособие для СПО / . — Саратов: Профобразование, 2019. — 148 c. — ISBN 978-5-4488-0366-6.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https://www.iprbookshop.ru/86207.html</w:t>
        </w:r>
      </w:hyperlink>
      <w:r>
        <w:rPr>
          <w:shd w:fill="F8F9FA" w:val="clear"/>
        </w:rPr>
        <w:t xml:space="preserve">  </w:t>
      </w:r>
    </w:p>
    <w:p>
      <w:pPr>
        <w:pStyle w:val="Style27"/>
        <w:numPr>
          <w:ilvl w:val="0"/>
          <w:numId w:val="18"/>
        </w:numPr>
        <w:tabs>
          <w:tab w:val="clear" w:pos="709"/>
          <w:tab w:val="left" w:pos="242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color w:val="212529"/>
          <w:sz w:val="24"/>
          <w:szCs w:val="24"/>
          <w:shd w:fill="F8F9FA" w:val="clear"/>
        </w:rPr>
        <w:t xml:space="preserve">Лазицкас, Е. А. Базы данных и системы управления базами данных: учебное пособие / Е. А. Лазицкас, И. Н. Загумённикова, П. Г. Гилевский. — 2-е изд. — Минск: Республиканский институт профессионального образования (РИПО), 2018. — 268 c. — ISBN 978-985-503-771-3.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rFonts w:cs="Times New Roman" w:ascii="Times New Roman" w:hAnsi="Times New Roman"/>
            <w:sz w:val="24"/>
            <w:szCs w:val="24"/>
            <w:shd w:fill="F8F9FA" w:val="clear"/>
          </w:rPr>
          <w:t>https://www.iprbookshop.ru/93382.html</w:t>
        </w:r>
      </w:hyperlink>
      <w:r>
        <w:rPr>
          <w:rFonts w:cs="Times New Roman" w:ascii="Times New Roman" w:hAnsi="Times New Roman"/>
          <w:color w:val="212529"/>
          <w:sz w:val="24"/>
          <w:szCs w:val="24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bCs/>
          <w:i/>
          <w:i/>
        </w:rPr>
      </w:pPr>
      <w:r>
        <w:rPr>
          <w:shd w:fill="F8F9FA" w:val="clear"/>
        </w:rPr>
        <w:t xml:space="preserve">4.Гранкин, В. Е. Система управления базами данных OpenOffice Base: практикум / В. Е. Гранкин. — Москва: Ай Пи Ар Медиа, 2022. — 57 c. — ISBN 978-5-4497-1465-7.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8F9FA" w:val="clear"/>
          </w:rPr>
          <w:t>https://www.iprbookshop.ru/117044.html</w:t>
        </w:r>
      </w:hyperlink>
    </w:p>
    <w:p>
      <w:pPr>
        <w:pStyle w:val="Normal"/>
        <w:spacing w:before="0" w:after="0"/>
        <w:ind w:firstLine="709"/>
        <w:contextualSpacing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b/>
          <w:b/>
          <w:bCs/>
          <w:color w:val="000000"/>
          <w:shd w:fill="FCFCFC" w:val="clear"/>
        </w:rPr>
      </w:pPr>
      <w:r>
        <w:rPr>
          <w:b/>
          <w:bCs/>
          <w:color w:val="000000"/>
          <w:shd w:fill="FCFCFC" w:val="clear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4. Контроль и оценка результатов освоения</w:t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Normal"/>
        <w:rPr>
          <w:b/>
          <w:b/>
          <w:caps/>
        </w:rPr>
      </w:pPr>
      <w:r>
        <w:rPr>
          <w:b/>
          <w:caps/>
        </w:rPr>
      </w:r>
    </w:p>
    <w:tbl>
      <w:tblPr>
        <w:tblW w:w="9498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258"/>
        <w:gridCol w:w="4182"/>
        <w:gridCol w:w="444"/>
        <w:gridCol w:w="2178"/>
      </w:tblGrid>
      <w:tr>
        <w:trPr/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Критерии оценки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Методы оценки</w:t>
            </w:r>
          </w:p>
        </w:tc>
      </w:tr>
      <w:tr>
        <w:trPr/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 xml:space="preserve">Раздел модуля 1. </w:t>
            </w:r>
            <w:r>
              <w:rPr>
                <w:b/>
                <w:u w:val="single"/>
              </w:rPr>
              <w:t>Технологии администрирования серверов и баз данных</w:t>
            </w:r>
          </w:p>
        </w:tc>
      </w:tr>
      <w:tr>
        <w:trPr/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проанализирована структура БД и сделан вывод о поддержании целостности БД; внесены указанные изменения в БД и проконтролировано сохранение этих изменений; созданы указанные запросы к БД.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проанализирована структура БД; внесены указанные изменения в БД и проконтролировано сохранение этих изменений; созданы указанные запросы к БД.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проанализирована структура БД; внесены указанные изменения в БД; созданы указанные запросы к БД.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изменению содержания таблиц базы данных и выполнению запросов к базе данных.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7.2 Осуществлять администрирование отдельных компонент серверов.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 или ролевой игры по выполнению одной или нескольких функций администратора сервера баз данных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7.3 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проанализированы условия эксплуатации, требуемый уровень безопасности и необходимые возможности аппаратных средств для реализации поставленной задачи; сформированы требования к конфигурации компьютерных сетей и серверного оборудования для реализации поставленной задачи в нескольких вариантах.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проанализированы условия эксплуатации, требуемый уровень безопасности, указано возможное оборудование; сформированы требования к конфигурации компьютерных сетей и серверного оборудования для реализации поставленной задачи.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проанализированы условия эксплуатации; сформированы типовые требования к конфигурации компьютерных сетей и серверного оборудования для реализации поставленной задачи.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Экзамен/Диф.зачет в форме собеседования: практическое задание по формированию требований к конфигурации сети для предложенных условий</w:t>
            </w:r>
          </w:p>
          <w:p>
            <w:pPr>
              <w:pStyle w:val="Normal"/>
              <w:jc w:val="both"/>
              <w:rPr/>
            </w:pPr>
            <w:r>
              <w:rPr/>
            </w:r>
          </w:p>
          <w:p>
            <w:pPr>
              <w:pStyle w:val="Normal"/>
              <w:jc w:val="both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Экспертное наблюдение за выполнением различных видов работ во время учебной/ производственной практики </w:t>
            </w:r>
          </w:p>
        </w:tc>
      </w:tr>
      <w:tr>
        <w:trPr/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 xml:space="preserve">Раздел модуля 2. </w:t>
            </w:r>
            <w:r>
              <w:rPr>
                <w:b/>
                <w:u w:val="single"/>
              </w:rPr>
              <w:t>Обеспечение качества и сертификация информационных систем</w:t>
            </w:r>
          </w:p>
        </w:tc>
      </w:tr>
      <w:tr>
        <w:trPr>
          <w:trHeight w:val="178" w:hRule="atLeast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7.4 Осуществлять администрирование баз данных в рамках своей компетенции.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Экзамен/Диф.зачет в форме собеседования или ролевой игры по выполнению одной или нескольких функций администратора баз данных </w:t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266" w:hRule="atLeast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7.5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4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отлично</w:t>
            </w:r>
            <w:r>
              <w:rPr/>
              <w:t>» - выполнена установка и настройка серверного программного обеспечения; разработана и обоснована политика безопасности требуемого уровня; проверена совместимость программного обеспечения; проверено наличие и срок действия сертификатов программных средств.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хорошо</w:t>
            </w:r>
            <w:r>
              <w:rPr/>
              <w:t>» - выполнена установка и настройка серверного программного обеспечения; разработана и обоснована политика безопасности; проверено наличие и срок действия сертификатов программных средств.</w:t>
            </w:r>
          </w:p>
          <w:p>
            <w:pPr>
              <w:pStyle w:val="Normal"/>
              <w:rPr/>
            </w:pPr>
            <w:r>
              <w:rPr/>
              <w:t>Оценка «</w:t>
            </w:r>
            <w:r>
              <w:rPr>
                <w:b/>
              </w:rPr>
              <w:t>удовлетворительно</w:t>
            </w:r>
            <w:r>
              <w:rPr/>
              <w:t>» - выполнена установка и настройка серверного программного обеспечения; разработана политика безопасности; проверено наличие сертификатов программных средств.</w:t>
            </w:r>
          </w:p>
        </w:tc>
        <w:tc>
          <w:tcPr>
            <w:tcW w:w="2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Экзамен/Диф.зачет в форме собеседования: практическое задание по установке и настройке сервера; разработке и настройке политики безопасности сервера.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  <w:t>Защита отчетов по практическим и лабораторным работам</w:t>
            </w:r>
          </w:p>
          <w:p>
            <w:pPr>
              <w:pStyle w:val="Normal"/>
              <w:rPr/>
            </w:pPr>
            <w:r>
              <w:rPr/>
              <w:t>Экспертное наблюдение за выполнением различных видов работ во время учебной/ производственной практики</w:t>
            </w:r>
          </w:p>
        </w:tc>
      </w:tr>
      <w:tr>
        <w:trPr>
          <w:trHeight w:val="64" w:hRule="atLeast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120"/>
              <w:rPr>
                <w:rFonts w:eastAsia="PMingLiU;新細明體"/>
              </w:rPr>
            </w:pPr>
            <w:r>
              <w:rPr>
                <w:b/>
              </w:rPr>
              <w:t>Раздел 3. Контроль и оценка результатов освоения профессионального модуля.</w:t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"/>
              </w:numPr>
              <w:tabs>
                <w:tab w:val="clear" w:pos="709"/>
                <w:tab w:val="left" w:pos="252" w:leader="none"/>
              </w:tabs>
              <w:rPr/>
            </w:pPr>
            <w:r>
              <w:rPr/>
              <w:t>обоснованность постановки цели, выбора и применения методов и способов решения профессиональных задач;</w:t>
            </w:r>
          </w:p>
          <w:p>
            <w:pPr>
              <w:pStyle w:val="Normal"/>
              <w:rPr/>
            </w:pPr>
            <w:r>
              <w:rPr/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Экспертное наблюдение за выполнением работ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02. </w:t>
            </w:r>
            <w:r>
              <w:rPr>
                <w:rFonts w:eastAsia="Calibri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03. </w:t>
            </w: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демонстрация ответственности за принятые решения</w:t>
            </w:r>
          </w:p>
          <w:p>
            <w:pPr>
              <w:pStyle w:val="Normal"/>
              <w:rPr/>
            </w:pPr>
            <w:r>
              <w:rPr/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04. </w:t>
            </w: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обоснованность анализа работы членов команды (подчиненных)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ОК 05.</w:t>
            </w: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lang w:eastAsia="en-US"/>
              </w:rPr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06. </w:t>
            </w: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07. </w:t>
            </w: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>
            <w:pPr>
              <w:pStyle w:val="Normal"/>
              <w:rPr/>
            </w:pPr>
            <w:r>
              <w:rPr/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08. </w:t>
            </w: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>
          <w:trHeight w:val="137" w:hRule="atLeast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ОК 09. </w:t>
            </w: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/>
              <w:t>.</w:t>
            </w:r>
          </w:p>
        </w:tc>
        <w:tc>
          <w:tcPr>
            <w:tcW w:w="46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1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</w:tbl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  <w:r>
        <w:br w:type="page"/>
      </w:r>
    </w:p>
    <w:p>
      <w:pPr>
        <w:pStyle w:val="Normal"/>
        <w:widowControl w:val="false"/>
        <w:suppressAutoHyphens w:val="true"/>
        <w:autoSpaceDE w:val="false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вносимых в рабочую программу профессионального модуля 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ПМ.05. СОАДМИНИСТРИРОВАНИЕ БАЗ ДАННЫХ И СЕРВЕРОВ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sectPr>
      <w:type w:val="nextPage"/>
      <w:pgSz w:w="11906" w:h="16838"/>
      <w:pgMar w:left="1701" w:right="850" w:gutter="0" w:header="0" w:top="1134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  <w:font w:name="Arial">
    <w:charset w:val="cc"/>
    <w:family w:val="swiss"/>
    <w:pitch w:val="variable"/>
  </w:font>
  <w:font w:name="yandex-sans">
    <w:altName w:val="Times New Roman"/>
    <w:charset w:val="00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color w:val="000000"/>
      </w:r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11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sz w:val="24"/>
        <w:rFonts w:ascii="Times New Roman" w:hAnsi="Times New Roman" w:cs="Times New Roman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</w:abstractNum>
  <w:abstractNum w:abstractNumId="20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</w:abstractNum>
  <w:abstractNum w:abstractNumId="2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5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rFonts w:ascii="Symbol" w:hAnsi="Symbol" w:cs="Symbol"/>
      <w:color w:val="000000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2z4">
    <w:name w:val="WW8Num2z4"/>
    <w:qFormat/>
    <w:rPr>
      <w:rFonts w:ascii="Courier New" w:hAnsi="Courier New" w:cs="Courier New"/>
    </w:rPr>
  </w:style>
  <w:style w:type="character" w:styleId="WW8Num3z0">
    <w:name w:val="WW8Num3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3z1">
    <w:name w:val="WW8Num3z1"/>
    <w:qFormat/>
    <w:rPr>
      <w:lang w:val="ru-RU" w:bidi="ar-SA"/>
    </w:rPr>
  </w:style>
  <w:style w:type="character" w:styleId="WW8Num4z0">
    <w:name w:val="WW8Num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4z1">
    <w:name w:val="WW8Num4z1"/>
    <w:qFormat/>
    <w:rPr>
      <w:lang w:val="ru-RU" w:bidi="ar-SA"/>
    </w:rPr>
  </w:style>
  <w:style w:type="character" w:styleId="WW8Num5z0">
    <w:name w:val="WW8Num5z0"/>
    <w:qFormat/>
    <w:rPr/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9z1">
    <w:name w:val="WW8Num9z1"/>
    <w:qFormat/>
    <w:rPr/>
  </w:style>
  <w:style w:type="character" w:styleId="WW8Num10z0">
    <w:name w:val="WW8Num1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3z0">
    <w:name w:val="WW8Num13z0"/>
    <w:qFormat/>
    <w:rPr/>
  </w:style>
  <w:style w:type="character" w:styleId="WW8Num15z0">
    <w:name w:val="WW8Num1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/>
  </w:style>
  <w:style w:type="character" w:styleId="WW8Num17z0">
    <w:name w:val="WW8Num17z0"/>
    <w:qFormat/>
    <w:rPr>
      <w:rFonts w:ascii="Times New Roman" w:hAnsi="Times New Roman" w:cs="Times New Roman"/>
      <w:sz w:val="24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/>
  </w:style>
  <w:style w:type="character" w:styleId="WW8Num21z0">
    <w:name w:val="WW8Num21z0"/>
    <w:qFormat/>
    <w:rPr>
      <w:rFonts w:ascii="Symbol" w:hAnsi="Symbol" w:cs="Symbol"/>
      <w:color w:val="000000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3z0">
    <w:name w:val="WW8Num23z0"/>
    <w:qFormat/>
    <w:rPr>
      <w:rFonts w:ascii="Times New Roman" w:hAnsi="Times New Roman" w:cs="Times New Roman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C4">
    <w:name w:val="c4"/>
    <w:basedOn w:val="Style12"/>
    <w:qFormat/>
    <w:rPr/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1">
    <w:name w:val="Заголовок 1 Знак"/>
    <w:qFormat/>
    <w:rPr>
      <w:sz w:val="24"/>
      <w:szCs w:val="24"/>
    </w:rPr>
  </w:style>
  <w:style w:type="character" w:styleId="Layout">
    <w:name w:val="layou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  <w:lang w:val="en-US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cs="Calibri"/>
      <w:sz w:val="22"/>
      <w:szCs w:val="22"/>
      <w:lang w:val="en-US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C8">
    <w:name w:val="c8"/>
    <w:basedOn w:val="Normal"/>
    <w:qFormat/>
    <w:pPr>
      <w:spacing w:before="280" w:after="280"/>
    </w:pPr>
    <w:rPr/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iprbookshop.ru/102199.html" TargetMode="External"/><Relationship Id="rId3" Type="http://schemas.openxmlformats.org/officeDocument/2006/relationships/hyperlink" Target="https://www.iprbookshop.ru/87389.html" TargetMode="External"/><Relationship Id="rId4" Type="http://schemas.openxmlformats.org/officeDocument/2006/relationships/hyperlink" Target="https://www.iprbookshop.ru/86192.html" TargetMode="External"/><Relationship Id="rId5" Type="http://schemas.openxmlformats.org/officeDocument/2006/relationships/hyperlink" Target="https://www.iprbookshop.ru/118458.html" TargetMode="External"/><Relationship Id="rId6" Type="http://schemas.openxmlformats.org/officeDocument/2006/relationships/hyperlink" Target="https://www.iprbookshop.ru/86207.html" TargetMode="External"/><Relationship Id="rId7" Type="http://schemas.openxmlformats.org/officeDocument/2006/relationships/hyperlink" Target="https://www.iprbookshop.ru/93382.html" TargetMode="External"/><Relationship Id="rId8" Type="http://schemas.openxmlformats.org/officeDocument/2006/relationships/hyperlink" Target="https://www.iprbookshop.ru/117044.html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Application>LibreOffice/7.4.6.2$Linux_X86_64 LibreOffice_project/40$Build-2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2017-10-08T20:13:00Z</dcterms:created>
  <dc:creator>BLINOV</dc:creator>
  <dc:description/>
  <cp:keywords/>
  <dc:language>en-US</dc:language>
  <cp:lastModifiedBy>Nikita Tunev</cp:lastModifiedBy>
  <cp:lastPrinted>2018-01-14T23:09:00Z</cp:lastPrinted>
  <dcterms:modified xsi:type="dcterms:W3CDTF">2023-09-08T00:38:00Z</dcterms:modified>
  <cp:revision>33</cp:revision>
  <dc:subject/>
  <dc:title>ПРОЕКТ</dc:title>
</cp:coreProperties>
</file>